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b/>
          <w:bCs/>
          <w:sz w:val="36"/>
          <w:szCs w:val="36"/>
          <w:lang w:eastAsia="zh-CN"/>
        </w:rPr>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_Toc13059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_Toc13059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_Toc6393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_Toc6393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_Toc15147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_Toc15147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_Toc3654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_Toc3654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_Toc1552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_Toc1552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_Toc12499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_Toc12499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_Toc2522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_Toc2522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_Toc965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_Toc965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_Toc5166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_Toc5166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_Toc225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_Toc225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_Toc22446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_Toc22446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_Toc22661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_Toc22661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_Toc29304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_Toc29304 </w:instrText>
      </w:r>
      <w:r>
        <w:fldChar w:fldCharType="separate"/>
      </w:r>
      <w:r>
        <w:t>20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_Toc2728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_Toc2728 </w:instrText>
      </w:r>
      <w:r>
        <w:fldChar w:fldCharType="separate"/>
      </w:r>
      <w:r>
        <w:t>21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_Toc7601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_Toc7601 </w:instrText>
      </w:r>
      <w:r>
        <w:fldChar w:fldCharType="separate"/>
      </w:r>
      <w:r>
        <w:t>21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_Toc26809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_Toc26809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_Toc30307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_Toc30307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_Toc20371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_Toc20371 </w:instrText>
      </w:r>
      <w:r>
        <w:fldChar w:fldCharType="separate"/>
      </w:r>
      <w:r>
        <w:t>24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_Toc4652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_Toc4652 </w:instrText>
      </w:r>
      <w:r>
        <w:fldChar w:fldCharType="separate"/>
      </w:r>
      <w:r>
        <w:t>24</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_Toc8665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_Toc8665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_Toc26262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_Toc26262 </w:instrText>
      </w:r>
      <w:r>
        <w:fldChar w:fldCharType="separate"/>
      </w:r>
      <w:r>
        <w:t>26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_Toc3711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_Toc3711 </w:instrText>
      </w:r>
      <w:r>
        <w:fldChar w:fldCharType="separate"/>
      </w:r>
      <w:r>
        <w:t>29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_Toc23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_Toc23 </w:instrText>
      </w:r>
      <w:r>
        <w:fldChar w:fldCharType="separate"/>
      </w:r>
      <w:r>
        <w:t>52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_Toc19528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_Toc19528 </w:instrText>
      </w:r>
      <w:r>
        <w:fldChar w:fldCharType="separate"/>
      </w:r>
      <w:r>
        <w:t>54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_Toc11772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_Toc11772 </w:instrText>
      </w:r>
      <w:r>
        <w:fldChar w:fldCharType="separate"/>
      </w:r>
      <w:r>
        <w:t>56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_Toc31356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_Toc31356 </w:instrText>
      </w:r>
      <w:r>
        <w:fldChar w:fldCharType="separate"/>
      </w:r>
      <w:r>
        <w:t>58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_Toc13011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_Toc13011 </w:instrText>
      </w:r>
      <w:r>
        <w:fldChar w:fldCharType="separate"/>
      </w:r>
      <w:r>
        <w:t>62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_Toc6195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_Toc6195 </w:instrText>
      </w:r>
      <w:r>
        <w:fldChar w:fldCharType="separate"/>
      </w:r>
      <w:r>
        <w:t>64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_Toc17687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_Toc17687 </w:instrText>
      </w:r>
      <w:r>
        <w:fldChar w:fldCharType="separate"/>
      </w:r>
      <w:r>
        <w:t>64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_Toc20178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_Toc20178 </w:instrText>
      </w:r>
      <w:r>
        <w:fldChar w:fldCharType="separate"/>
      </w:r>
      <w:r>
        <w:t>66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_Toc18972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_Toc18972 </w:instrText>
      </w:r>
      <w:r>
        <w:fldChar w:fldCharType="separate"/>
      </w:r>
      <w:r>
        <w:t>66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_Toc29116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_Toc29116 </w:instrText>
      </w:r>
      <w:r>
        <w:fldChar w:fldCharType="separate"/>
      </w:r>
      <w:r>
        <w:t>68</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_Toc17815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_Toc17815 </w:instrText>
      </w:r>
      <w:r>
        <w:fldChar w:fldCharType="separate"/>
      </w:r>
      <w:r>
        <w:t>70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_Toc25667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_Toc25667 </w:instrText>
      </w:r>
      <w:r>
        <w:fldChar w:fldCharType="separate"/>
      </w:r>
      <w:r>
        <w:t>70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_Toc2617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_Toc2617 </w:instrText>
      </w:r>
      <w:r>
        <w:fldChar w:fldCharType="separate"/>
      </w:r>
      <w:r>
        <w:t>70</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3059"/>
      <w:bookmarkStart w:id="1" w:name="_Toc17059"/>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6393"/>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15147"/>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3654"/>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155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2499"/>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2522"/>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965"/>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5166"/>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225"/>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22446"/>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22661"/>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类型编码即元素编号（元素的代称），例如类型编码CW，代表元素类型为车位，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8" name="图片 28" descr="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地图配置"/>
                    <pic:cNvPicPr>
                      <a:picLocks noChangeAspect="1"/>
                    </pic:cNvPicPr>
                  </pic:nvPicPr>
                  <pic:blipFill>
                    <a:blip r:embed="rId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当系统状态编码和属性编码与地图状态编码和属性编码一致时，才会有采用对应的业务，如果不一致，则系统不采用该业务。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29304"/>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2728"/>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7601"/>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26809"/>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5"/>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30307"/>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20371"/>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465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39"/>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8665"/>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26262"/>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3711"/>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3"/>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4"/>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47"/>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5" DrawAspect="Icon" ObjectID="_1468075725" r:id="rId49">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2" o:title=""/>
            <o:lock v:ext="edit" aspectratio="t"/>
            <w10:wrap type="none"/>
            <w10:anchorlock/>
          </v:shape>
          <o:OLEObject Type="Embed" ProgID="Word.Document.12" ShapeID="_x0000_i1026" DrawAspect="Icon" ObjectID="_1468075726" r:id="rId51">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5"/>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6"/>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5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则直接拖动矩形绘制工具到画布上，再根据需要调整绘制区域的大小、高度和宽度即可。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58"/>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5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8" name="图片 108" descr="添加元素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添加元素1"/>
                    <pic:cNvPicPr>
                      <a:picLocks noChangeAspect="1"/>
                    </pic:cNvPicPr>
                  </pic:nvPicPr>
                  <pic:blipFill>
                    <a:blip r:embed="rId60"/>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9" name="图片 109" descr="添加关联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添加关联元素"/>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0" name="图片 110" descr="添加元素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添加元素2"/>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5" name="图片 55" descr="E:\工作夹\AKE\2017\-产品\系统截图\MPGS\车场管理\地图编辑器-内容制作-属性面板.png地图编辑器-内容制作-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工作夹\AKE\2017\-产品\系统截图\MPGS\车场管理\地图编辑器-内容制作-属性面板.png地图编辑器-内容制作-属性面板"/>
                    <pic:cNvPicPr>
                      <a:picLocks noChangeAspect="1"/>
                    </pic:cNvPicPr>
                  </pic:nvPicPr>
                  <pic:blipFill>
                    <a:blip r:embed="rId63"/>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1" name="图片 111" descr="绑定设备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绑定设备提示"/>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2" name="图片 112" descr="绑定设备提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绑定设备提示2"/>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3" name="图片 113" descr="绑定设备提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绑定设备提示3"/>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6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6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6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2"/>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73"/>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76"/>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内容制作完成，关系建立后，上传地图数据，即完成地图绘制。</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7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9" name="图片 59" descr="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地图编辑器-元素管理"/>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3" name="图片 123" descr="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地图配置"/>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1"/>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2"/>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83"/>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84"/>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85"/>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86"/>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8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4900" cy="4177030"/>
            <wp:effectExtent l="0" t="0" r="0" b="1270"/>
            <wp:docPr id="54" name="图片 54" descr="地图编辑器-图例管理-添加图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地图编辑器-图例管理-添加图例元素"/>
                    <pic:cNvPicPr>
                      <a:picLocks noChangeAspect="1"/>
                    </pic:cNvPicPr>
                  </pic:nvPicPr>
                  <pic:blipFill>
                    <a:blip r:embed="rId88"/>
                    <a:stretch>
                      <a:fillRect/>
                    </a:stretch>
                  </pic:blipFill>
                  <pic:spPr>
                    <a:xfrm>
                      <a:off x="0" y="0"/>
                      <a:ext cx="6184900" cy="417703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23"/>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8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1"/>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2"/>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93"/>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19528"/>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9" name="图片 69" descr="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区域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95"/>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96"/>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11772"/>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3129280"/>
            <wp:effectExtent l="0" t="0" r="6985" b="7620"/>
            <wp:docPr id="62" name="图片 62" descr="参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参数设置"/>
                    <pic:cNvPicPr>
                      <a:picLocks noChangeAspect="1"/>
                    </pic:cNvPicPr>
                  </pic:nvPicPr>
                  <pic:blipFill>
                    <a:blip r:embed="rId97"/>
                    <a:stretch>
                      <a:fillRect/>
                    </a:stretch>
                  </pic:blipFill>
                  <pic:spPr>
                    <a:xfrm>
                      <a:off x="0" y="0"/>
                      <a:ext cx="6165215" cy="312928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当车位某一状态（有车、无车）的持续时间过短，而又产生一条新的车位上报数据时，我们更倾向于该条新数据为“错误”数据。开启该设置项，系统会对符合要求的数据仅作数据上报而不作业务处理（业务处理：对车位状态进行更新）；关闭该开关，系统将对每条上报的车位流水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在设置时建议以一辆车进入一个车位或离开一个车位（取两者中较短的一个）需要的最短时间。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当同一个车位在未经历无车状态下，又报上一条符合其他业务采用规则的有车数据时，系统会对比两条数据并根据算法计算出一个模糊阈值，该值越高，则表示两车牌越“相似”，越有可能为同一车牌；所以只有匹配出来的模糊阈值小于设置值时，新的车位数据才会被进行业务处理，否则只作上报；关闭该开关，则不对模糊阈值进行判断，在符合其他规则时，将对新车位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接受无牌车数据</w:t>
      </w:r>
      <w:r>
        <w:rPr>
          <w:rFonts w:hint="eastAsia" w:ascii="微软雅黑" w:hAnsi="微软雅黑" w:eastAsia="微软雅黑" w:cs="微软雅黑"/>
          <w:b w:val="0"/>
          <w:bCs/>
          <w:kern w:val="2"/>
          <w:sz w:val="24"/>
          <w:szCs w:val="24"/>
          <w:lang w:val="en-US" w:eastAsia="zh-CN" w:bidi="ar-SA"/>
        </w:rPr>
        <w:t>：无牌车指的是有车无牌的车辆数据（不同于有车有牌车辆未识别），开启该开关时，系统将对无牌车数据进行业务处理，关闭则只上报不作处理。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：开启开关后，同一车位只有当无牌车上报次数多于设定的最小次数时</w:t>
      </w:r>
      <w:r>
        <w:rPr>
          <w:rFonts w:hint="eastAsia" w:ascii="微软雅黑" w:hAnsi="微软雅黑" w:eastAsia="微软雅黑" w:cs="微软雅黑"/>
          <w:b w:val="0"/>
          <w:bCs/>
          <w:kern w:val="2"/>
          <w:sz w:val="24"/>
          <w:szCs w:val="24"/>
          <w:lang w:val="zh-CN" w:eastAsia="zh-CN" w:bidi="ar-SA"/>
        </w:rPr>
        <w:t>才处理成在场记录；</w:t>
      </w:r>
      <w:r>
        <w:rPr>
          <w:rFonts w:hint="eastAsia" w:ascii="微软雅黑" w:hAnsi="微软雅黑" w:eastAsia="微软雅黑" w:cs="微软雅黑"/>
          <w:b w:val="0"/>
          <w:bCs/>
          <w:kern w:val="2"/>
          <w:sz w:val="24"/>
          <w:szCs w:val="24"/>
          <w:lang w:val="en-US" w:eastAsia="zh-CN" w:bidi="ar-SA"/>
        </w:rPr>
        <w:t>关闭开关则只上报不作处理。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：开启开关后，对第三方接口上报的进场数据进行业务采用。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：开启开关后，对第三方接口上报的离场数据进行业务采用。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车辆进场数据上报时，系统会对车辆与停车场已有车辆进行对比，系统计算的阈值超过系统设定的车场模糊匹配阈值时，该车辆将被认为与已有车辆是同一辆车，这时，进场时间点靠前的数据将被认为是异常在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车辆进入区域数据上报时，系统会对车辆与区域已有车辆进行对比，系统计算的阈值超过系统设定的区域模糊匹配阈值时，该车辆将被认为与已有车辆是同一辆车，这时，进入区域时间点靠前的数据将被认为是异常在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停车时间小于指定分钟数列为异常出场</w:t>
      </w:r>
      <w:r>
        <w:rPr>
          <w:rFonts w:hint="eastAsia" w:ascii="微软雅黑" w:hAnsi="微软雅黑" w:eastAsia="微软雅黑" w:cs="微软雅黑"/>
          <w:b w:val="0"/>
          <w:bCs/>
          <w:kern w:val="2"/>
          <w:sz w:val="24"/>
          <w:szCs w:val="24"/>
          <w:lang w:val="en-US" w:eastAsia="zh-CN" w:bidi="ar-SA"/>
        </w:rPr>
        <w:t>：开启开关后，停车时间小于设置值时，场内所有停车时间小于设置值的历史停放数据均会被记录为异常出场。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：开启开关后，停车场统计数据时接受车位的数据变化，当无停车场检测设备时，建议开启此开关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：开启开关后，停车场统计车位数据时接受区域的数据变化，当无停车场检测设备时，建议开启此开关，车位与区域两个开关均开启时，以区域统计的数据为准。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：开启开关后，停车场统计车位数据接口上报的进出数据变化，当多个开关同时开启时，以接口数据变化为准。</w:t>
      </w:r>
    </w:p>
    <w:p>
      <w:pPr>
        <w:pStyle w:val="10"/>
        <w:keepNext w:val="0"/>
        <w:keepLines w:val="0"/>
        <w:widowControl/>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31356"/>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9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99"/>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0"/>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0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02"/>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03"/>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04"/>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05"/>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06"/>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07"/>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13011"/>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0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09"/>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0"/>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6195"/>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17687"/>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12"/>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20178"/>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18972"/>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1" name="图片 91" descr="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屏管理"/>
                    <pic:cNvPicPr>
                      <a:picLocks noChangeAspect="1"/>
                    </pic:cNvPicPr>
                  </pic:nvPicPr>
                  <pic:blipFill>
                    <a:blip r:embed="rId115"/>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16"/>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17"/>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18"/>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29116"/>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19"/>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bookmarkStart w:id="37" w:name="_GoBack"/>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0"/>
                    <a:stretch>
                      <a:fillRect/>
                    </a:stretch>
                  </pic:blipFill>
                  <pic:spPr>
                    <a:xfrm>
                      <a:off x="0" y="0"/>
                      <a:ext cx="3987800" cy="1663700"/>
                    </a:xfrm>
                    <a:prstGeom prst="rect">
                      <a:avLst/>
                    </a:prstGeom>
                    <a:noFill/>
                    <a:ln w="9525">
                      <a:noFill/>
                    </a:ln>
                  </pic:spPr>
                </pic:pic>
              </a:graphicData>
            </a:graphic>
          </wp:inline>
        </w:drawing>
      </w:r>
      <w:bookmarkEnd w:id="37"/>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17815"/>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5667"/>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2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2617"/>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23"/>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2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2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2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2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2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8EC15"/>
    <w:multiLevelType w:val="singleLevel"/>
    <w:tmpl w:val="5938EC15"/>
    <w:lvl w:ilvl="0" w:tentative="0">
      <w:start w:val="1"/>
      <w:numFmt w:val="chineseCounting"/>
      <w:suff w:val="nothing"/>
      <w:lvlText w:val="%1、"/>
      <w:lvlJc w:val="left"/>
    </w:lvl>
  </w:abstractNum>
  <w:abstractNum w:abstractNumId="1">
    <w:nsid w:val="5938ECB8"/>
    <w:multiLevelType w:val="singleLevel"/>
    <w:tmpl w:val="5938ECB8"/>
    <w:lvl w:ilvl="0" w:tentative="0">
      <w:start w:val="1"/>
      <w:numFmt w:val="decimal"/>
      <w:suff w:val="nothing"/>
      <w:lvlText w:val="%1."/>
      <w:lvlJc w:val="left"/>
    </w:lvl>
  </w:abstractNum>
  <w:abstractNum w:abstractNumId="2">
    <w:nsid w:val="5A27DC22"/>
    <w:multiLevelType w:val="singleLevel"/>
    <w:tmpl w:val="5A27DC22"/>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14A5AAE"/>
    <w:rsid w:val="01D6727F"/>
    <w:rsid w:val="021224F9"/>
    <w:rsid w:val="02C21A12"/>
    <w:rsid w:val="035E1169"/>
    <w:rsid w:val="03764429"/>
    <w:rsid w:val="045E30EF"/>
    <w:rsid w:val="04D7637A"/>
    <w:rsid w:val="04FE2B07"/>
    <w:rsid w:val="066258AC"/>
    <w:rsid w:val="06D65696"/>
    <w:rsid w:val="06E51485"/>
    <w:rsid w:val="07096018"/>
    <w:rsid w:val="074C710D"/>
    <w:rsid w:val="08542879"/>
    <w:rsid w:val="08621F5C"/>
    <w:rsid w:val="086A61FC"/>
    <w:rsid w:val="09182954"/>
    <w:rsid w:val="0A570B1C"/>
    <w:rsid w:val="0A8C536C"/>
    <w:rsid w:val="0B6E5ACA"/>
    <w:rsid w:val="0C1C38AF"/>
    <w:rsid w:val="0DB147B9"/>
    <w:rsid w:val="0DB735B0"/>
    <w:rsid w:val="0DEE4B6C"/>
    <w:rsid w:val="0F637E43"/>
    <w:rsid w:val="10632464"/>
    <w:rsid w:val="107F12D4"/>
    <w:rsid w:val="11354F58"/>
    <w:rsid w:val="11381F93"/>
    <w:rsid w:val="1152764D"/>
    <w:rsid w:val="12087ED3"/>
    <w:rsid w:val="13266213"/>
    <w:rsid w:val="13E719DF"/>
    <w:rsid w:val="1431517F"/>
    <w:rsid w:val="143B2AE0"/>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EE2AC4"/>
    <w:rsid w:val="1E842618"/>
    <w:rsid w:val="1F870832"/>
    <w:rsid w:val="1F9C4729"/>
    <w:rsid w:val="1FE122B6"/>
    <w:rsid w:val="2194497D"/>
    <w:rsid w:val="219756DE"/>
    <w:rsid w:val="220C1BA5"/>
    <w:rsid w:val="22533F4E"/>
    <w:rsid w:val="22977D67"/>
    <w:rsid w:val="237D4701"/>
    <w:rsid w:val="24993D37"/>
    <w:rsid w:val="24CF05B4"/>
    <w:rsid w:val="24F332B5"/>
    <w:rsid w:val="24FE31A7"/>
    <w:rsid w:val="258E3B04"/>
    <w:rsid w:val="25C0211E"/>
    <w:rsid w:val="26325A7C"/>
    <w:rsid w:val="280B2C4C"/>
    <w:rsid w:val="28EC2585"/>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4C29FD"/>
    <w:rsid w:val="349B45B0"/>
    <w:rsid w:val="356C48DA"/>
    <w:rsid w:val="35E37B82"/>
    <w:rsid w:val="35ED7BF5"/>
    <w:rsid w:val="37282B8A"/>
    <w:rsid w:val="37F7041C"/>
    <w:rsid w:val="38095D54"/>
    <w:rsid w:val="388A0202"/>
    <w:rsid w:val="38BF65A8"/>
    <w:rsid w:val="39742ACA"/>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76389E"/>
    <w:rsid w:val="3F944690"/>
    <w:rsid w:val="3FFE512D"/>
    <w:rsid w:val="41952ECA"/>
    <w:rsid w:val="41EE26CD"/>
    <w:rsid w:val="425219ED"/>
    <w:rsid w:val="428057DC"/>
    <w:rsid w:val="42D2364E"/>
    <w:rsid w:val="42FF0849"/>
    <w:rsid w:val="438B28F3"/>
    <w:rsid w:val="43B8419D"/>
    <w:rsid w:val="45107873"/>
    <w:rsid w:val="467846D9"/>
    <w:rsid w:val="46AC7056"/>
    <w:rsid w:val="46D263B0"/>
    <w:rsid w:val="475506CA"/>
    <w:rsid w:val="49803C37"/>
    <w:rsid w:val="4AFC107E"/>
    <w:rsid w:val="4B69438E"/>
    <w:rsid w:val="4B8D0227"/>
    <w:rsid w:val="4BDB3C08"/>
    <w:rsid w:val="4C362D52"/>
    <w:rsid w:val="4C732937"/>
    <w:rsid w:val="4CC74D53"/>
    <w:rsid w:val="4CCC0E83"/>
    <w:rsid w:val="4D143679"/>
    <w:rsid w:val="4E5B1DBE"/>
    <w:rsid w:val="4EED7B57"/>
    <w:rsid w:val="505E444F"/>
    <w:rsid w:val="5122146F"/>
    <w:rsid w:val="51AC5190"/>
    <w:rsid w:val="52247C68"/>
    <w:rsid w:val="52967B8C"/>
    <w:rsid w:val="52C91F13"/>
    <w:rsid w:val="535722D7"/>
    <w:rsid w:val="5491738D"/>
    <w:rsid w:val="54963046"/>
    <w:rsid w:val="55EC312F"/>
    <w:rsid w:val="567556C1"/>
    <w:rsid w:val="56E12262"/>
    <w:rsid w:val="57713704"/>
    <w:rsid w:val="577D2063"/>
    <w:rsid w:val="57E350CB"/>
    <w:rsid w:val="582F16E8"/>
    <w:rsid w:val="5838574A"/>
    <w:rsid w:val="585F49DF"/>
    <w:rsid w:val="58652498"/>
    <w:rsid w:val="58E470D9"/>
    <w:rsid w:val="59470CBE"/>
    <w:rsid w:val="595F302C"/>
    <w:rsid w:val="59992974"/>
    <w:rsid w:val="5A221FC4"/>
    <w:rsid w:val="5A595BEC"/>
    <w:rsid w:val="5AD30019"/>
    <w:rsid w:val="5C2D1FBE"/>
    <w:rsid w:val="5CAC3F25"/>
    <w:rsid w:val="5E5A5C93"/>
    <w:rsid w:val="5E833B36"/>
    <w:rsid w:val="5FDE30D6"/>
    <w:rsid w:val="60E049A2"/>
    <w:rsid w:val="61125ECC"/>
    <w:rsid w:val="615C42C9"/>
    <w:rsid w:val="61D0008A"/>
    <w:rsid w:val="61E245A8"/>
    <w:rsid w:val="625F6518"/>
    <w:rsid w:val="631241EE"/>
    <w:rsid w:val="6348143C"/>
    <w:rsid w:val="636C432B"/>
    <w:rsid w:val="637613DC"/>
    <w:rsid w:val="63791C64"/>
    <w:rsid w:val="64706289"/>
    <w:rsid w:val="64EF7A93"/>
    <w:rsid w:val="657B0B54"/>
    <w:rsid w:val="65905CE5"/>
    <w:rsid w:val="66806F95"/>
    <w:rsid w:val="66E206CB"/>
    <w:rsid w:val="67FF168D"/>
    <w:rsid w:val="688A3FFC"/>
    <w:rsid w:val="68C668C3"/>
    <w:rsid w:val="696C7783"/>
    <w:rsid w:val="696F6517"/>
    <w:rsid w:val="69D71219"/>
    <w:rsid w:val="6A0177DC"/>
    <w:rsid w:val="6B546B64"/>
    <w:rsid w:val="6B913F02"/>
    <w:rsid w:val="6BE714E8"/>
    <w:rsid w:val="6CD67AA3"/>
    <w:rsid w:val="6D250158"/>
    <w:rsid w:val="6D6B6468"/>
    <w:rsid w:val="6F7E5FBA"/>
    <w:rsid w:val="701637E1"/>
    <w:rsid w:val="70F86BE1"/>
    <w:rsid w:val="71086A79"/>
    <w:rsid w:val="7126072F"/>
    <w:rsid w:val="7193363A"/>
    <w:rsid w:val="71E73C64"/>
    <w:rsid w:val="71EA4B97"/>
    <w:rsid w:val="727B333D"/>
    <w:rsid w:val="72E1376D"/>
    <w:rsid w:val="72E77D8E"/>
    <w:rsid w:val="73BD4E0F"/>
    <w:rsid w:val="7406324B"/>
    <w:rsid w:val="748A608B"/>
    <w:rsid w:val="74EA4066"/>
    <w:rsid w:val="74F753B9"/>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C2F01"/>
    <w:rsid w:val="7E0E6D8C"/>
    <w:rsid w:val="7E181E10"/>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emf"/><Relationship Id="rId51" Type="http://schemas.openxmlformats.org/officeDocument/2006/relationships/oleObject" Target="embeddings/oleObject2.bin"/><Relationship Id="rId50" Type="http://schemas.openxmlformats.org/officeDocument/2006/relationships/image" Target="media/image46.emf"/><Relationship Id="rId5" Type="http://schemas.openxmlformats.org/officeDocument/2006/relationships/image" Target="media/image2.png"/><Relationship Id="rId49" Type="http://schemas.openxmlformats.org/officeDocument/2006/relationships/oleObject" Target="embeddings/oleObject1.bin"/><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2018-03-02T07:47:56Z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